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139DC" w14:textId="66D631D2" w:rsidR="00FD417D" w:rsidRDefault="00FD417D" w:rsidP="00FD417D">
      <w:pPr>
        <w:spacing w:before="240" w:after="60"/>
        <w:ind w:firstLine="0"/>
        <w:jc w:val="center"/>
        <w:outlineLvl w:val="0"/>
        <w:rPr>
          <w:rFonts w:ascii="Times New Roman" w:hAnsi="Times New Roman"/>
          <w:b/>
          <w:bCs/>
          <w:kern w:val="28"/>
        </w:rPr>
      </w:pPr>
      <w:r>
        <w:rPr>
          <w:rFonts w:ascii="Times New Roman" w:hAnsi="Times New Roman"/>
          <w:b/>
          <w:bCs/>
          <w:kern w:val="28"/>
        </w:rPr>
        <w:t xml:space="preserve">Методика расчета и распределения </w:t>
      </w:r>
      <w:r w:rsidR="009D4F6D" w:rsidRPr="009D4F6D">
        <w:rPr>
          <w:rFonts w:ascii="Times New Roman" w:hAnsi="Times New Roman"/>
          <w:b/>
          <w:bCs/>
          <w:kern w:val="28"/>
        </w:rPr>
        <w:t>иных межбюджетных трансфертов</w:t>
      </w:r>
      <w:r w:rsidR="000A1091">
        <w:rPr>
          <w:rFonts w:ascii="Times New Roman" w:hAnsi="Times New Roman"/>
          <w:b/>
          <w:bCs/>
          <w:kern w:val="28"/>
        </w:rPr>
        <w:t xml:space="preserve"> на </w:t>
      </w:r>
      <w:r w:rsidR="00E450AD">
        <w:rPr>
          <w:rFonts w:ascii="Times New Roman" w:hAnsi="Times New Roman"/>
          <w:b/>
          <w:bCs/>
          <w:kern w:val="28"/>
        </w:rPr>
        <w:t>ликвидацию мест захламления,</w:t>
      </w:r>
      <w:r w:rsidR="00E450AD" w:rsidRPr="00E450AD">
        <w:rPr>
          <w:rFonts w:ascii="Times New Roman" w:hAnsi="Times New Roman"/>
          <w:b/>
          <w:bCs/>
          <w:kern w:val="28"/>
        </w:rPr>
        <w:t xml:space="preserve"> озеленение территорий городского и сельских поселений</w:t>
      </w:r>
    </w:p>
    <w:p w14:paraId="3975B66B" w14:textId="0C51BE97" w:rsidR="00FD417D" w:rsidRDefault="00FD417D" w:rsidP="00FD417D">
      <w:pPr>
        <w:spacing w:before="240" w:after="60"/>
        <w:jc w:val="center"/>
        <w:outlineLvl w:val="0"/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 xml:space="preserve">(в соответствии с решением Думы Нефтеюганского района от </w:t>
      </w:r>
      <w:r w:rsidR="0004532C">
        <w:rPr>
          <w:rFonts w:ascii="Times New Roman" w:hAnsi="Times New Roman"/>
          <w:kern w:val="28"/>
        </w:rPr>
        <w:t xml:space="preserve">05.07.2017 </w:t>
      </w:r>
      <w:r>
        <w:rPr>
          <w:rFonts w:ascii="Times New Roman" w:hAnsi="Times New Roman"/>
          <w:kern w:val="28"/>
        </w:rPr>
        <w:t xml:space="preserve">№ </w:t>
      </w:r>
      <w:r w:rsidR="009D4F6D">
        <w:rPr>
          <w:rFonts w:ascii="Times New Roman" w:hAnsi="Times New Roman"/>
          <w:kern w:val="28"/>
        </w:rPr>
        <w:t>142</w:t>
      </w:r>
      <w:r>
        <w:rPr>
          <w:rFonts w:ascii="Times New Roman" w:hAnsi="Times New Roman"/>
          <w:kern w:val="28"/>
        </w:rPr>
        <w:t xml:space="preserve"> «</w:t>
      </w:r>
      <w:r w:rsidR="009D4F6D" w:rsidRPr="009D4F6D">
        <w:rPr>
          <w:rFonts w:ascii="Times New Roman" w:hAnsi="Times New Roman"/>
          <w:kern w:val="28"/>
        </w:rPr>
        <w:t xml:space="preserve">Об утверждении порядка и случаев предоставления иных межбюджетных трансфертов бюджетам городского и сельских поселений, входящих в состав Нефтеюганского района, предоставляемых из бюджета Нефтеюганского района в рамках мероприятий муниципальной программы Нефтеюганского района «Экологическая </w:t>
      </w:r>
      <w:r w:rsidR="009D4F6D" w:rsidRPr="00DE7084">
        <w:rPr>
          <w:rFonts w:ascii="Times New Roman" w:hAnsi="Times New Roman"/>
          <w:kern w:val="28"/>
        </w:rPr>
        <w:t>безопасность</w:t>
      </w:r>
      <w:r w:rsidRPr="00DE7084">
        <w:rPr>
          <w:rFonts w:ascii="Times New Roman" w:hAnsi="Times New Roman"/>
          <w:kern w:val="28"/>
        </w:rPr>
        <w:t xml:space="preserve">») </w:t>
      </w:r>
    </w:p>
    <w:p w14:paraId="19A6E836" w14:textId="77777777" w:rsidR="006D7C8C" w:rsidRDefault="006D7C8C" w:rsidP="00DE708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Cs w:val="26"/>
        </w:rPr>
      </w:pPr>
    </w:p>
    <w:p w14:paraId="74EDCFD3" w14:textId="77777777" w:rsidR="006D7C8C" w:rsidRDefault="00DE7084" w:rsidP="006D7C8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Cs w:val="26"/>
        </w:rPr>
      </w:pPr>
      <w:r w:rsidRPr="00DE7084">
        <w:rPr>
          <w:rFonts w:ascii="Times New Roman" w:eastAsia="Calibri" w:hAnsi="Times New Roman"/>
          <w:bCs/>
          <w:szCs w:val="26"/>
        </w:rPr>
        <w:t>Размер иных межбюджетных трансфертов определяется по следующ</w:t>
      </w:r>
      <w:r w:rsidR="006D7C8C">
        <w:rPr>
          <w:rFonts w:ascii="Times New Roman" w:eastAsia="Calibri" w:hAnsi="Times New Roman"/>
          <w:bCs/>
          <w:szCs w:val="26"/>
        </w:rPr>
        <w:t>ей</w:t>
      </w:r>
      <w:r w:rsidRPr="00DE7084">
        <w:rPr>
          <w:rFonts w:ascii="Times New Roman" w:eastAsia="Calibri" w:hAnsi="Times New Roman"/>
          <w:bCs/>
          <w:szCs w:val="26"/>
        </w:rPr>
        <w:t xml:space="preserve"> формул</w:t>
      </w:r>
      <w:r w:rsidR="006D7C8C">
        <w:rPr>
          <w:rFonts w:ascii="Times New Roman" w:eastAsia="Calibri" w:hAnsi="Times New Roman"/>
          <w:bCs/>
          <w:szCs w:val="26"/>
        </w:rPr>
        <w:t>е</w:t>
      </w:r>
      <w:r w:rsidRPr="00DE7084">
        <w:rPr>
          <w:rFonts w:ascii="Times New Roman" w:eastAsia="Calibri" w:hAnsi="Times New Roman"/>
          <w:bCs/>
          <w:szCs w:val="26"/>
        </w:rPr>
        <w:t>:</w:t>
      </w:r>
    </w:p>
    <w:p w14:paraId="18BAB05D" w14:textId="4E502D7C" w:rsidR="00DE7084" w:rsidRPr="006D7C8C" w:rsidRDefault="00DE7084" w:rsidP="006D7C8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Cs w:val="26"/>
        </w:rPr>
      </w:pPr>
      <w:r w:rsidRPr="00DE7084">
        <w:rPr>
          <w:rFonts w:ascii="Times New Roman" w:eastAsia="Calibri" w:hAnsi="Times New Roman"/>
          <w:bCs/>
        </w:rPr>
        <w:t xml:space="preserve">За счет средств бюджета Нефтеюганского района, в том числе за счет средств поступающих </w:t>
      </w:r>
      <w:r w:rsidRPr="00DE7084">
        <w:rPr>
          <w:rFonts w:ascii="Times New Roman" w:hAnsi="Times New Roman"/>
          <w:bCs/>
        </w:rPr>
        <w:t>от платы за негативное воздействие на окружающую среду, платежей по искам о возмещении вреда, причиненного окружающей среде, а также платежей, уплачиваемых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и средств от административных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 административных штрафов, установленных законом Ханты-Мансийского автономного округа-Югры за административные правонарушения в области охраны окружающей среды и природопользования:</w:t>
      </w:r>
    </w:p>
    <w:p w14:paraId="4D0CA7CA" w14:textId="77777777" w:rsidR="00DE7084" w:rsidRPr="00DE7084" w:rsidRDefault="00DE7084" w:rsidP="00DE7084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color w:val="000000"/>
        </w:rPr>
      </w:pPr>
    </w:p>
    <w:p w14:paraId="798DDF93" w14:textId="77777777" w:rsidR="00DE7084" w:rsidRPr="00DE7084" w:rsidRDefault="00DE7084" w:rsidP="00DE708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bCs/>
          <w:szCs w:val="28"/>
        </w:rPr>
      </w:pPr>
      <w:r w:rsidRPr="00DE7084">
        <w:rPr>
          <w:rFonts w:ascii="Times New Roman" w:eastAsia="Calibri" w:hAnsi="Times New Roman"/>
          <w:noProof/>
          <w:szCs w:val="28"/>
        </w:rPr>
        <w:drawing>
          <wp:inline distT="0" distB="0" distL="0" distR="0" wp14:anchorId="4751E6BD" wp14:editId="2C0DCD28">
            <wp:extent cx="1089660" cy="297180"/>
            <wp:effectExtent l="0" t="0" r="0" b="762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84">
        <w:rPr>
          <w:rFonts w:ascii="Times New Roman" w:eastAsia="Calibri" w:hAnsi="Times New Roman"/>
          <w:bCs/>
          <w:szCs w:val="28"/>
        </w:rPr>
        <w:t xml:space="preserve"> , где:</w:t>
      </w:r>
    </w:p>
    <w:p w14:paraId="52C6F985" w14:textId="77777777" w:rsidR="00DE7084" w:rsidRPr="00DE7084" w:rsidRDefault="00DE7084" w:rsidP="00DE708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bCs/>
        </w:rPr>
      </w:pPr>
    </w:p>
    <w:p w14:paraId="365F4B8B" w14:textId="77777777" w:rsidR="00DE7084" w:rsidRPr="00DE7084" w:rsidRDefault="00DE7084" w:rsidP="00DE708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Cs w:val="28"/>
        </w:rPr>
      </w:pPr>
      <w:r w:rsidRPr="00DE7084">
        <w:rPr>
          <w:rFonts w:ascii="Times New Roman" w:eastAsia="Calibri" w:hAnsi="Times New Roman"/>
          <w:noProof/>
          <w:szCs w:val="28"/>
        </w:rPr>
        <w:drawing>
          <wp:inline distT="0" distB="0" distL="0" distR="0" wp14:anchorId="288451F9" wp14:editId="77497A25">
            <wp:extent cx="198120" cy="228600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84">
        <w:rPr>
          <w:rFonts w:ascii="Times New Roman" w:eastAsia="Calibri" w:hAnsi="Times New Roman"/>
          <w:bCs/>
          <w:szCs w:val="28"/>
        </w:rPr>
        <w:t>- размер иных межбюджетных трансфертов бюджету i-го поселения</w:t>
      </w:r>
    </w:p>
    <w:p w14:paraId="00E1E060" w14:textId="77777777" w:rsidR="00DE7084" w:rsidRPr="00DE7084" w:rsidRDefault="00DE7084" w:rsidP="00DE708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Cs w:val="28"/>
        </w:rPr>
      </w:pPr>
      <w:r w:rsidRPr="00DE7084">
        <w:rPr>
          <w:rFonts w:ascii="Times New Roman" w:eastAsia="Calibri" w:hAnsi="Times New Roman"/>
          <w:noProof/>
          <w:szCs w:val="28"/>
        </w:rPr>
        <w:drawing>
          <wp:inline distT="0" distB="0" distL="0" distR="0" wp14:anchorId="58DFE296" wp14:editId="20048C28">
            <wp:extent cx="129540" cy="190500"/>
            <wp:effectExtent l="0" t="0" r="381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84">
        <w:rPr>
          <w:rFonts w:ascii="Times New Roman" w:eastAsia="Calibri" w:hAnsi="Times New Roman"/>
          <w:bCs/>
          <w:szCs w:val="28"/>
        </w:rPr>
        <w:t xml:space="preserve"> - потребность i-го поселения в финансировании за счет иных межбюджетных трансфертов, согласно мотивированного обращения;</w:t>
      </w:r>
    </w:p>
    <w:p w14:paraId="74698449" w14:textId="77777777" w:rsidR="00DE7084" w:rsidRPr="00DE7084" w:rsidRDefault="00DE7084" w:rsidP="00DE708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Cs w:val="28"/>
        </w:rPr>
      </w:pPr>
      <w:r w:rsidRPr="00DE7084">
        <w:rPr>
          <w:rFonts w:ascii="Times New Roman" w:eastAsia="Calibri" w:hAnsi="Times New Roman"/>
          <w:noProof/>
          <w:szCs w:val="28"/>
        </w:rPr>
        <w:drawing>
          <wp:inline distT="0" distB="0" distL="0" distR="0" wp14:anchorId="69819114" wp14:editId="2AA78F19">
            <wp:extent cx="289560" cy="190500"/>
            <wp:effectExtent l="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84">
        <w:rPr>
          <w:rFonts w:ascii="Times New Roman" w:eastAsia="Calibri" w:hAnsi="Times New Roman"/>
          <w:bCs/>
          <w:szCs w:val="28"/>
        </w:rPr>
        <w:t xml:space="preserve"> - суммарная потребность в финансовых средствах i-го поселения, согласно поступившим мотивированным обращениям;</w:t>
      </w:r>
    </w:p>
    <w:p w14:paraId="0F04D451" w14:textId="77777777" w:rsidR="00DE7084" w:rsidRPr="00DE7084" w:rsidRDefault="00DE7084" w:rsidP="00DE7084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/>
          <w:bCs/>
          <w:szCs w:val="28"/>
        </w:rPr>
      </w:pPr>
      <w:r w:rsidRPr="00DE7084">
        <w:rPr>
          <w:rFonts w:ascii="Times New Roman" w:eastAsia="Calibri" w:hAnsi="Times New Roman"/>
          <w:noProof/>
          <w:szCs w:val="28"/>
        </w:rPr>
        <w:tab/>
      </w:r>
      <w:r w:rsidRPr="00DE7084">
        <w:rPr>
          <w:rFonts w:ascii="Times New Roman" w:eastAsia="Calibri" w:hAnsi="Times New Roman"/>
          <w:noProof/>
          <w:szCs w:val="28"/>
        </w:rPr>
        <w:drawing>
          <wp:inline distT="0" distB="0" distL="0" distR="0" wp14:anchorId="79297BF5" wp14:editId="478569F4">
            <wp:extent cx="228600" cy="190500"/>
            <wp:effectExtent l="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84">
        <w:rPr>
          <w:rFonts w:ascii="Times New Roman" w:eastAsia="Calibri" w:hAnsi="Times New Roman"/>
          <w:bCs/>
          <w:szCs w:val="28"/>
        </w:rPr>
        <w:t>-объем средств бюджета Нефтеюганского района, предусмотренных на предоставление иных межбюджетных трансфертов поселениям на реализацию мероприятий муниципальной программы «Экологическая безопасность».</w:t>
      </w:r>
    </w:p>
    <w:p w14:paraId="4E7EF9CD" w14:textId="77777777" w:rsidR="00441808" w:rsidRDefault="00441808" w:rsidP="00FD417D">
      <w:pPr>
        <w:spacing w:before="240" w:after="60"/>
        <w:jc w:val="center"/>
        <w:outlineLvl w:val="0"/>
        <w:rPr>
          <w:rFonts w:ascii="Times New Roman" w:hAnsi="Times New Roman"/>
          <w:kern w:val="28"/>
        </w:rPr>
      </w:pPr>
    </w:p>
    <w:p w14:paraId="73E3E655" w14:textId="77777777" w:rsidR="00FD417D" w:rsidRDefault="00FD417D" w:rsidP="00FD417D">
      <w:pPr>
        <w:spacing w:before="240" w:after="60"/>
        <w:jc w:val="center"/>
        <w:outlineLvl w:val="0"/>
        <w:rPr>
          <w:rFonts w:ascii="Times New Roman" w:hAnsi="Times New Roman"/>
          <w:kern w:val="28"/>
        </w:rPr>
      </w:pPr>
    </w:p>
    <w:p w14:paraId="4398673A" w14:textId="77777777" w:rsidR="00DD3140" w:rsidRDefault="00DD3140"/>
    <w:sectPr w:rsidR="00DD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2C"/>
    <w:rsid w:val="0004532C"/>
    <w:rsid w:val="000A1091"/>
    <w:rsid w:val="00441808"/>
    <w:rsid w:val="0046270B"/>
    <w:rsid w:val="006D7C8C"/>
    <w:rsid w:val="009D4F6D"/>
    <w:rsid w:val="00BC162C"/>
    <w:rsid w:val="00DD3140"/>
    <w:rsid w:val="00DE7084"/>
    <w:rsid w:val="00E450AD"/>
    <w:rsid w:val="00FD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D515C"/>
  <w15:chartTrackingRefBased/>
  <w15:docId w15:val="{FD853AC9-3580-4A91-9232-02CF1185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FD417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Яна Игоревна</dc:creator>
  <cp:keywords/>
  <dc:description/>
  <cp:lastModifiedBy>Терентьева Яна Игоревна</cp:lastModifiedBy>
  <cp:revision>11</cp:revision>
  <dcterms:created xsi:type="dcterms:W3CDTF">2023-10-17T04:49:00Z</dcterms:created>
  <dcterms:modified xsi:type="dcterms:W3CDTF">2023-10-18T04:59:00Z</dcterms:modified>
</cp:coreProperties>
</file>